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CB6E6" w14:textId="126843E3"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153E</w:t>
      </w:r>
      <w:r w:rsidR="002A73F1">
        <w:rPr>
          <w:b/>
          <w:i/>
          <w:sz w:val="28"/>
        </w:rPr>
        <w:t xml:space="preserve">                                                       </w:t>
      </w:r>
      <w:r w:rsidR="002A73F1" w:rsidRPr="002A73F1">
        <w:rPr>
          <w:b/>
          <w:sz w:val="24"/>
          <w:lang w:val="en-US" w:eastAsia="zh-CN"/>
        </w:rPr>
        <w:t>S2-220</w:t>
      </w:r>
      <w:r w:rsidR="003679BE">
        <w:rPr>
          <w:b/>
          <w:sz w:val="24"/>
          <w:lang w:val="en-US" w:eastAsia="zh-CN"/>
        </w:rPr>
        <w:t>8824</w:t>
      </w:r>
      <w:r w:rsidR="002A73F1" w:rsidRPr="002A73F1" w:rsidDel="002A73F1">
        <w:rPr>
          <w:b/>
          <w:sz w:val="24"/>
          <w:lang w:val="en-US" w:eastAsia="zh-CN"/>
        </w:rPr>
        <w:t xml:space="preserve"> </w:t>
      </w:r>
    </w:p>
    <w:p w14:paraId="76C1631A" w14:textId="574012FE" w:rsidR="004F51F6" w:rsidRPr="002A73F1" w:rsidRDefault="004005C0" w:rsidP="002A73F1">
      <w:pPr>
        <w:rPr>
          <w:rFonts w:ascii="Arial" w:hAnsi="Arial"/>
          <w:b/>
          <w:sz w:val="24"/>
          <w:lang w:val="en-US" w:eastAsia="zh-CN"/>
        </w:rPr>
      </w:pPr>
      <w:r w:rsidRPr="00C92F1A">
        <w:rPr>
          <w:rFonts w:ascii="Arial" w:hAnsi="Arial"/>
          <w:b/>
          <w:sz w:val="24"/>
        </w:rPr>
        <w:t>E-Meeting, 1</w:t>
      </w:r>
      <w:r w:rsidRPr="00C92F1A">
        <w:rPr>
          <w:rFonts w:ascii="Arial" w:hAnsi="Arial" w:hint="eastAsia"/>
          <w:b/>
          <w:sz w:val="24"/>
        </w:rPr>
        <w:t>0</w:t>
      </w:r>
      <w:r w:rsidRPr="00C92F1A">
        <w:rPr>
          <w:rFonts w:ascii="Arial" w:hAnsi="Arial"/>
          <w:b/>
          <w:sz w:val="24"/>
        </w:rPr>
        <w:t xml:space="preserve">th – </w:t>
      </w:r>
      <w:r w:rsidRPr="00C92F1A">
        <w:rPr>
          <w:rFonts w:ascii="Arial" w:hAnsi="Arial" w:hint="eastAsia"/>
          <w:b/>
          <w:sz w:val="24"/>
        </w:rPr>
        <w:t>17</w:t>
      </w:r>
      <w:r w:rsidRPr="00C92F1A">
        <w:rPr>
          <w:rFonts w:ascii="Arial" w:hAnsi="Arial"/>
          <w:b/>
          <w:sz w:val="24"/>
        </w:rPr>
        <w:t xml:space="preserve">th </w:t>
      </w:r>
      <w:r w:rsidRPr="00C92F1A">
        <w:rPr>
          <w:rFonts w:ascii="Arial" w:hAnsi="Arial" w:hint="eastAsia"/>
          <w:b/>
          <w:sz w:val="24"/>
        </w:rPr>
        <w:t>October</w:t>
      </w:r>
      <w:r w:rsidRPr="00C92F1A">
        <w:rPr>
          <w:rFonts w:ascii="Arial" w:hAnsi="Arial"/>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2B5D685A" w:rsidR="004F51F6" w:rsidRDefault="003679BE" w:rsidP="00254648">
            <w:pPr>
              <w:pStyle w:val="CRCoverPage"/>
              <w:spacing w:after="0"/>
              <w:jc w:val="center"/>
              <w:rPr>
                <w:lang w:eastAsia="zh-CN"/>
              </w:rPr>
            </w:pPr>
            <w:r>
              <w:rPr>
                <w:b/>
                <w:sz w:val="28"/>
                <w:lang w:val="en-US" w:eastAsia="zh-CN"/>
              </w:rPr>
              <w:t>0550</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0BBB536" w:rsidR="004F51F6" w:rsidRDefault="00663E23">
            <w:pPr>
              <w:pStyle w:val="CRCoverPage"/>
              <w:spacing w:after="0"/>
              <w:jc w:val="center"/>
              <w:rPr>
                <w:b/>
                <w:sz w:val="28"/>
                <w:lang w:val="en-US" w:eastAsia="zh-CN"/>
              </w:rPr>
            </w:pPr>
            <w:r>
              <w:rPr>
                <w:b/>
                <w:noProof/>
                <w:sz w:val="28"/>
              </w:rPr>
              <w:t>17.6.0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372FEE">
            <w:pPr>
              <w:pStyle w:val="CRCoverPage"/>
              <w:spacing w:after="0"/>
              <w:jc w:val="center"/>
              <w:rPr>
                <w:rFonts w:cs="Arial"/>
                <w:i/>
              </w:rPr>
            </w:pPr>
            <w:hyperlink r:id="rId11"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bookmarkStart w:id="1" w:name="_GoBack"/>
            <w:bookmarkEnd w:id="1"/>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0616C100" w:rsidR="004F51F6" w:rsidRDefault="0029773C" w:rsidP="001C3725">
            <w:pPr>
              <w:pStyle w:val="CRCoverPage"/>
              <w:spacing w:after="0"/>
              <w:ind w:left="100"/>
            </w:pPr>
            <w:r>
              <w:rPr>
                <w:lang w:eastAsia="ja-JP"/>
              </w:rPr>
              <w:t xml:space="preserve">Formatting </w:t>
            </w:r>
            <w:r w:rsidR="001C3725">
              <w:rPr>
                <w:lang w:eastAsia="ja-JP"/>
              </w:rPr>
              <w:t xml:space="preserve">and </w:t>
            </w:r>
            <w:r>
              <w:rPr>
                <w:lang w:eastAsia="ja-JP"/>
              </w:rPr>
              <w:t xml:space="preserve">Processing Instructions </w:t>
            </w:r>
            <w:r w:rsidR="001C3725">
              <w:rPr>
                <w:lang w:eastAsia="ja-JP"/>
              </w:rPr>
              <w:t>related correction</w:t>
            </w:r>
            <w:r>
              <w:rPr>
                <w:lang w:eastAsia="ja-JP"/>
              </w:rPr>
              <w:t xml:space="preserve"> </w:t>
            </w:r>
            <w:r w:rsidR="001C3725">
              <w:rPr>
                <w:lang w:eastAsia="ja-JP"/>
              </w:rPr>
              <w:t xml:space="preserve">to </w:t>
            </w:r>
            <w:r>
              <w:rPr>
                <w:lang w:eastAsia="ja-JP"/>
              </w:rPr>
              <w:t>Nadrf_DataManagement service</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7289791D" w:rsidR="004F51F6" w:rsidRDefault="004005C0" w:rsidP="00663E23">
            <w:pPr>
              <w:pStyle w:val="CRCoverPage"/>
              <w:spacing w:after="0"/>
              <w:ind w:left="100"/>
              <w:rPr>
                <w:lang w:val="en-US" w:eastAsia="zh-CN"/>
              </w:rPr>
            </w:pPr>
            <w:r>
              <w:t>2022-</w:t>
            </w:r>
            <w:r>
              <w:rPr>
                <w:rFonts w:hint="eastAsia"/>
                <w:lang w:val="en-US" w:eastAsia="zh-CN"/>
              </w:rPr>
              <w:t>09</w:t>
            </w:r>
            <w:r>
              <w:t>-</w:t>
            </w:r>
            <w:r>
              <w:rPr>
                <w:rFonts w:hint="eastAsia"/>
                <w:lang w:val="en-US" w:eastAsia="zh-CN"/>
              </w:rPr>
              <w:t>2</w:t>
            </w:r>
            <w:r w:rsidR="00663E23">
              <w:rPr>
                <w:lang w:val="en-US" w:eastAsia="zh-CN"/>
              </w:rPr>
              <w:t>8</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77777777" w:rsidR="004F51F6" w:rsidRDefault="004005C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77777777" w:rsidR="004F51F6" w:rsidRDefault="00C43F48">
            <w:pPr>
              <w:pStyle w:val="CRCoverPage"/>
              <w:spacing w:after="0"/>
              <w:ind w:left="100"/>
            </w:pPr>
            <w:fldSimple w:instr=" DOCPROPERTY  Release  \* MERGEFORMAT ">
              <w:r w:rsidR="004005C0">
                <w:t>Rel-17</w:t>
              </w:r>
            </w:fldSimple>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BAF690" w14:textId="3BA34976" w:rsidR="0029773C" w:rsidRPr="0029773C" w:rsidRDefault="00B2061E" w:rsidP="0035267E">
            <w:pPr>
              <w:pStyle w:val="CRCoverPage"/>
              <w:numPr>
                <w:ilvl w:val="0"/>
                <w:numId w:val="1"/>
              </w:numPr>
              <w:spacing w:after="0"/>
              <w:rPr>
                <w:lang w:eastAsia="zh-CN"/>
              </w:rPr>
            </w:pPr>
            <w:r>
              <w:rPr>
                <w:rFonts w:hint="eastAsia"/>
                <w:lang w:eastAsia="zh-CN"/>
              </w:rPr>
              <w:t xml:space="preserve">According to </w:t>
            </w:r>
            <w:r>
              <w:rPr>
                <w:lang w:eastAsia="zh-CN"/>
              </w:rPr>
              <w:t>Data Formatting and Processing in 5A.4, the notification containing Fetch Instructions depends on the Consumer triggered Notification indication set by the consumer in the correspon</w:t>
            </w:r>
            <w:r w:rsidR="0035267E">
              <w:rPr>
                <w:lang w:eastAsia="zh-CN"/>
              </w:rPr>
              <w:t>ding subscription, however F</w:t>
            </w:r>
            <w:r>
              <w:rPr>
                <w:lang w:eastAsia="ja-JP"/>
              </w:rPr>
              <w:t xml:space="preserve">etch Instructions is included in Nadrf_DataManagement_RetrievalNotify </w:t>
            </w:r>
            <w:r w:rsidR="0035267E">
              <w:rPr>
                <w:lang w:eastAsia="ja-JP"/>
              </w:rPr>
              <w:t>but</w:t>
            </w:r>
            <w:r>
              <w:rPr>
                <w:lang w:eastAsia="ja-JP"/>
              </w:rPr>
              <w:t xml:space="preserve"> Formatting Instructions</w:t>
            </w:r>
            <w:r>
              <w:rPr>
                <w:lang w:eastAsia="zh-CN"/>
              </w:rPr>
              <w:t xml:space="preserve"> is missing from </w:t>
            </w:r>
            <w:r>
              <w:rPr>
                <w:lang w:eastAsia="ja-JP"/>
              </w:rPr>
              <w:t>Nadrf_DataManagement_RetrievalSubscribe.</w:t>
            </w:r>
          </w:p>
          <w:p w14:paraId="2F92F953" w14:textId="77777777" w:rsidR="00B2061E" w:rsidRDefault="00B2061E" w:rsidP="00B2061E">
            <w:pPr>
              <w:pStyle w:val="CRCoverPage"/>
              <w:numPr>
                <w:ilvl w:val="0"/>
                <w:numId w:val="1"/>
              </w:numPr>
              <w:spacing w:after="0"/>
              <w:rPr>
                <w:lang w:eastAsia="ja-JP"/>
              </w:rPr>
            </w:pPr>
            <w:r>
              <w:rPr>
                <w:lang w:eastAsia="ja-JP"/>
              </w:rPr>
              <w:t>The NOTE in 10.2.8 wrongly mentions DCCF instead of ADRF.</w:t>
            </w: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137618" w14:textId="01470824" w:rsidR="0035267E" w:rsidRDefault="0035267E">
            <w:pPr>
              <w:pStyle w:val="CRCoverPage"/>
              <w:spacing w:after="0"/>
              <w:rPr>
                <w:lang w:eastAsia="zh-CN"/>
              </w:rPr>
            </w:pPr>
            <w:r>
              <w:rPr>
                <w:rFonts w:hint="eastAsia"/>
                <w:lang w:eastAsia="zh-CN"/>
              </w:rPr>
              <w:t xml:space="preserve">5A.4, complete </w:t>
            </w:r>
            <w:r>
              <w:rPr>
                <w:lang w:eastAsia="zh-CN"/>
              </w:rPr>
              <w:t xml:space="preserve">the description of Consumer triggered Notification indication to include </w:t>
            </w:r>
            <w:r>
              <w:rPr>
                <w:lang w:eastAsia="ja-JP"/>
              </w:rPr>
              <w:t>Nadrf_DataManagement.</w:t>
            </w:r>
          </w:p>
          <w:p w14:paraId="1D0FFC36" w14:textId="77777777" w:rsidR="0035267E" w:rsidRDefault="0035267E">
            <w:pPr>
              <w:pStyle w:val="CRCoverPage"/>
              <w:spacing w:after="0"/>
              <w:rPr>
                <w:lang w:eastAsia="zh-CN"/>
              </w:rPr>
            </w:pPr>
          </w:p>
          <w:p w14:paraId="003A6634" w14:textId="0B5B803C" w:rsidR="004F51F6" w:rsidRDefault="0035267E">
            <w:pPr>
              <w:pStyle w:val="CRCoverPage"/>
              <w:spacing w:after="0"/>
              <w:rPr>
                <w:lang w:eastAsia="ja-JP"/>
              </w:rPr>
            </w:pPr>
            <w:r>
              <w:rPr>
                <w:lang w:eastAsia="ja-JP"/>
              </w:rPr>
              <w:t>10.2.6, add Formatting Instructions and Processing Instructions as inputs of Nadrf_DataManagement_RetrievalSubscribe.</w:t>
            </w:r>
          </w:p>
          <w:p w14:paraId="2BCBE036" w14:textId="77777777" w:rsidR="0035267E" w:rsidRDefault="0035267E">
            <w:pPr>
              <w:pStyle w:val="CRCoverPage"/>
              <w:spacing w:after="0"/>
              <w:rPr>
                <w:lang w:eastAsia="ja-JP"/>
              </w:rPr>
            </w:pPr>
          </w:p>
          <w:p w14:paraId="65F7A2FA" w14:textId="35CB1641" w:rsidR="0035267E" w:rsidRDefault="0035267E">
            <w:pPr>
              <w:pStyle w:val="CRCoverPage"/>
              <w:spacing w:after="0"/>
              <w:rPr>
                <w:lang w:eastAsia="ja-JP"/>
              </w:rPr>
            </w:pPr>
            <w:r>
              <w:rPr>
                <w:lang w:eastAsia="ja-JP"/>
              </w:rPr>
              <w:t>10.2.8, correct the NOTE.</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07787918" w:rsidR="004F51F6" w:rsidRDefault="0035267E">
            <w:pPr>
              <w:pStyle w:val="CRCoverPage"/>
              <w:spacing w:after="0"/>
            </w:pPr>
            <w:r>
              <w:rPr>
                <w:lang w:val="en-US" w:eastAsia="zh-CN"/>
              </w:rPr>
              <w:t>Incorrect and incomplete</w:t>
            </w:r>
            <w:r w:rsidR="004005C0">
              <w:t xml:space="preserve"> specification.</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A6BB546" w:rsidR="004F51F6" w:rsidRDefault="0035267E" w:rsidP="00C036E3">
            <w:pPr>
              <w:pStyle w:val="CRCoverPage"/>
              <w:spacing w:after="0"/>
              <w:ind w:left="100"/>
              <w:rPr>
                <w:lang w:val="en-US" w:eastAsia="zh-CN"/>
              </w:rPr>
            </w:pPr>
            <w:r>
              <w:rPr>
                <w:lang w:eastAsia="ja-JP"/>
              </w:rPr>
              <w:t xml:space="preserve">5A.4, </w:t>
            </w:r>
            <w:r w:rsidR="0029773C">
              <w:rPr>
                <w:lang w:eastAsia="ja-JP"/>
              </w:rPr>
              <w:t>10.2.6, 10.2.8</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footnotePr>
            <w:numRestart w:val="eachSect"/>
          </w:footnotePr>
          <w:pgSz w:w="11907" w:h="16840"/>
          <w:pgMar w:top="1418" w:right="1134" w:bottom="1134" w:left="1134" w:header="680" w:footer="567" w:gutter="0"/>
          <w:cols w:space="720"/>
        </w:sectPr>
      </w:pPr>
    </w:p>
    <w:p w14:paraId="30C07B0E" w14:textId="196EDFF4"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4882267"/>
      <w:bookmarkStart w:id="3" w:name="_Toc106909195"/>
      <w:bookmarkStart w:id="4" w:name="_Toc533204495"/>
      <w:bookmarkStart w:id="5"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6" w:name="_Toc517082226"/>
    </w:p>
    <w:p w14:paraId="0C3103BF" w14:textId="77777777" w:rsidR="0029773C" w:rsidRDefault="0029773C" w:rsidP="0029773C">
      <w:pPr>
        <w:pStyle w:val="2"/>
        <w:rPr>
          <w:lang w:eastAsia="zh-CN"/>
        </w:rPr>
      </w:pPr>
      <w:bookmarkStart w:id="7" w:name="_Toc114571981"/>
      <w:bookmarkStart w:id="8" w:name="_Toc114572212"/>
      <w:bookmarkStart w:id="9" w:name="_Toc36187585"/>
      <w:bookmarkStart w:id="10" w:name="_Toc47342331"/>
      <w:bookmarkStart w:id="11" w:name="_Toc51769029"/>
      <w:bookmarkStart w:id="12" w:name="_Toc20149670"/>
      <w:bookmarkStart w:id="13" w:name="_Toc27846461"/>
      <w:bookmarkStart w:id="14" w:name="_Toc106187719"/>
      <w:bookmarkStart w:id="15" w:name="_Toc45183489"/>
      <w:bookmarkEnd w:id="2"/>
      <w:bookmarkEnd w:id="3"/>
      <w:bookmarkEnd w:id="4"/>
      <w:bookmarkEnd w:id="5"/>
      <w:bookmarkEnd w:id="6"/>
      <w:r>
        <w:rPr>
          <w:lang w:eastAsia="zh-CN"/>
        </w:rPr>
        <w:t>5A.4</w:t>
      </w:r>
      <w:r>
        <w:rPr>
          <w:lang w:eastAsia="zh-CN"/>
        </w:rPr>
        <w:tab/>
        <w:t>Data Formatting and Processing</w:t>
      </w:r>
      <w:bookmarkEnd w:id="7"/>
    </w:p>
    <w:p w14:paraId="4F697387" w14:textId="77777777" w:rsidR="0029773C" w:rsidRDefault="0029773C" w:rsidP="0029773C">
      <w:pPr>
        <w:rPr>
          <w:lang w:eastAsia="zh-CN"/>
        </w:rPr>
      </w:pPr>
      <w:r>
        <w:rPr>
          <w:lang w:eastAsia="zh-CN"/>
        </w:rPr>
        <w:t>Formatting and/or Processing instructions may be provided in requests by Data Consumers via the Ndccf_DataManagement service and Nnwdaf_DataManagement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1B81E447" w14:textId="77777777" w:rsidR="0029773C" w:rsidRDefault="0029773C" w:rsidP="0029773C">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611F304A" w14:textId="77777777" w:rsidR="0029773C" w:rsidRDefault="0029773C" w:rsidP="0029773C">
      <w:pPr>
        <w:rPr>
          <w:lang w:eastAsia="zh-CN"/>
        </w:rPr>
      </w:pPr>
      <w:r>
        <w:rPr>
          <w:lang w:eastAsia="zh-CN"/>
        </w:rPr>
        <w:t>Formatting determines when a notification is sent to the Consumer. Formatting Instructions may indicate:</w:t>
      </w:r>
    </w:p>
    <w:p w14:paraId="048C5F14" w14:textId="77777777" w:rsidR="0029773C" w:rsidRDefault="0029773C" w:rsidP="0029773C">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18282DBA" w14:textId="77777777" w:rsidR="0029773C" w:rsidRDefault="0029773C" w:rsidP="0029773C">
      <w:pPr>
        <w:pStyle w:val="B1"/>
        <w:rPr>
          <w:lang w:eastAsia="zh-CN"/>
        </w:rPr>
      </w:pPr>
      <w:r>
        <w:rPr>
          <w:lang w:eastAsia="zh-CN"/>
        </w:rPr>
        <w:t>-</w:t>
      </w:r>
      <w:r>
        <w:rPr>
          <w:lang w:eastAsia="zh-CN"/>
        </w:rPr>
        <w:tab/>
        <w:t>Notification Time Window (example: notifications are buffered and sent between 2 and 3 AM).</w:t>
      </w:r>
    </w:p>
    <w:p w14:paraId="586EF988" w14:textId="77777777" w:rsidR="0029773C" w:rsidRDefault="0029773C" w:rsidP="0029773C">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467C2C1" w14:textId="59AFD225" w:rsidR="0029773C" w:rsidRDefault="0029773C" w:rsidP="0029773C">
      <w:pPr>
        <w:pStyle w:val="B1"/>
        <w:rPr>
          <w:lang w:eastAsia="zh-CN"/>
        </w:rPr>
      </w:pPr>
      <w:r>
        <w:rPr>
          <w:lang w:eastAsia="zh-CN"/>
        </w:rPr>
        <w:t>-</w:t>
      </w:r>
      <w:r>
        <w:rPr>
          <w:lang w:eastAsia="zh-CN"/>
        </w:rPr>
        <w:tab/>
        <w:t>Consumer triggered Notification: Notifications containing data or analytics are buffered until the consumer requests delivery using Nnwdaf_DataManagement, Ndccf_DataManagement</w:t>
      </w:r>
      <w:ins w:id="16" w:author="ZTE" w:date="2022-09-28T10:13:00Z">
        <w:r w:rsidR="00B2061E">
          <w:rPr>
            <w:lang w:eastAsia="zh-CN"/>
          </w:rPr>
          <w:t xml:space="preserve">, </w:t>
        </w:r>
      </w:ins>
      <w:ins w:id="17" w:author="ZTE" w:date="2022-09-28T10:14:00Z">
        <w:r w:rsidR="00B2061E">
          <w:rPr>
            <w:lang w:eastAsia="ja-JP"/>
          </w:rPr>
          <w:t>Nadrf_DataManagement</w:t>
        </w:r>
      </w:ins>
      <w:r>
        <w:rPr>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0BA7329E" w14:textId="39469A2A" w:rsidR="0029773C" w:rsidRDefault="0029773C" w:rsidP="0029773C">
      <w:pPr>
        <w:pStyle w:val="NO"/>
        <w:rPr>
          <w:lang w:eastAsia="zh-CN"/>
        </w:rPr>
      </w:pPr>
      <w:r>
        <w:rPr>
          <w:lang w:eastAsia="zh-CN"/>
        </w:rPr>
        <w:t>NOTE:</w:t>
      </w:r>
      <w:r>
        <w:rPr>
          <w:lang w:eastAsia="zh-CN"/>
        </w:rPr>
        <w:tab/>
        <w:t>When this indication is set by the consumer, DCCF, NWDAF</w:t>
      </w:r>
      <w:ins w:id="18" w:author="ZTE" w:date="2022-09-28T10:14:00Z">
        <w:r w:rsidR="00B2061E">
          <w:rPr>
            <w:lang w:eastAsia="zh-CN"/>
          </w:rPr>
          <w:t>, ADRF</w:t>
        </w:r>
      </w:ins>
      <w:r>
        <w:rPr>
          <w:lang w:eastAsia="zh-CN"/>
        </w:rPr>
        <w:t xml:space="preserve"> or MFAF notifications to the consumer contain Fetch Instructions (see clauses 8.2.4</w:t>
      </w:r>
      <w:ins w:id="19" w:author="ZTE" w:date="2022-09-28T10:14:00Z">
        <w:r w:rsidR="00B2061E">
          <w:rPr>
            <w:lang w:eastAsia="zh-CN"/>
          </w:rPr>
          <w:t xml:space="preserve">, </w:t>
        </w:r>
      </w:ins>
      <w:ins w:id="20" w:author="ZTE" w:date="2022-09-28T10:15:00Z">
        <w:r w:rsidR="00B2061E">
          <w:rPr>
            <w:lang w:eastAsia="zh-CN"/>
          </w:rPr>
          <w:t xml:space="preserve">7.4.4, </w:t>
        </w:r>
      </w:ins>
      <w:ins w:id="21" w:author="ZTE" w:date="2022-09-28T10:14:00Z">
        <w:r w:rsidR="00B2061E">
          <w:rPr>
            <w:lang w:eastAsia="zh-CN"/>
          </w:rPr>
          <w:t>10.2.8</w:t>
        </w:r>
      </w:ins>
      <w:r>
        <w:rPr>
          <w:lang w:eastAsia="zh-CN"/>
        </w:rPr>
        <w:t xml:space="preserve"> and 9.3.2).</w:t>
      </w:r>
    </w:p>
    <w:p w14:paraId="284D9C56" w14:textId="77777777" w:rsidR="0029773C" w:rsidRDefault="0029773C" w:rsidP="0029773C">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447346EA" w14:textId="77777777" w:rsidR="0029773C" w:rsidRDefault="0029773C" w:rsidP="0029773C">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15745747" w14:textId="77777777" w:rsidR="0029773C" w:rsidRDefault="0029773C" w:rsidP="0029773C">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2B44F139" w14:textId="77777777" w:rsidR="0029773C" w:rsidRDefault="0029773C" w:rsidP="0029773C">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AoIs) or temporal aggregation (e.g. per minute, per hour) and anonymization rules to anonymize UE identification. The processed notifications may comprise the following depending on the Event and Processing Instructions:</w:t>
      </w:r>
    </w:p>
    <w:p w14:paraId="0EE6D48D" w14:textId="77777777" w:rsidR="0029773C" w:rsidRDefault="0029773C" w:rsidP="0029773C">
      <w:pPr>
        <w:pStyle w:val="B1"/>
        <w:rPr>
          <w:lang w:eastAsia="zh-CN"/>
        </w:rPr>
      </w:pPr>
      <w:r>
        <w:rPr>
          <w:lang w:eastAsia="zh-CN"/>
        </w:rPr>
        <w:t>-</w:t>
      </w:r>
      <w:r>
        <w:rPr>
          <w:lang w:eastAsia="zh-CN"/>
        </w:rPr>
        <w:tab/>
        <w:t>Event;</w:t>
      </w:r>
    </w:p>
    <w:p w14:paraId="4874EB95" w14:textId="77777777" w:rsidR="0029773C" w:rsidRDefault="0029773C" w:rsidP="0029773C">
      <w:pPr>
        <w:pStyle w:val="B1"/>
        <w:rPr>
          <w:lang w:eastAsia="zh-CN"/>
        </w:rPr>
      </w:pPr>
      <w:r>
        <w:rPr>
          <w:lang w:eastAsia="zh-CN"/>
        </w:rPr>
        <w:t>-</w:t>
      </w:r>
      <w:r>
        <w:rPr>
          <w:lang w:eastAsia="zh-CN"/>
        </w:rPr>
        <w:tab/>
        <w:t>Processing Interval;</w:t>
      </w:r>
    </w:p>
    <w:p w14:paraId="487E7C1C" w14:textId="77777777" w:rsidR="0029773C" w:rsidRDefault="0029773C" w:rsidP="0029773C">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376C14DD" w14:textId="77777777" w:rsidR="0029773C" w:rsidRDefault="0029773C" w:rsidP="0029773C">
      <w:pPr>
        <w:pStyle w:val="B2"/>
        <w:rPr>
          <w:lang w:eastAsia="zh-CN"/>
        </w:rPr>
      </w:pPr>
      <w:r>
        <w:rPr>
          <w:lang w:eastAsia="zh-CN"/>
        </w:rPr>
        <w:lastRenderedPageBreak/>
        <w:t>-</w:t>
      </w:r>
      <w:r>
        <w:rPr>
          <w:lang w:eastAsia="zh-CN"/>
        </w:rPr>
        <w:tab/>
        <w:t>Event Spacing: Average and variance of the time interval separating two consecutive occurrences of the same event and parameter value, or periodicity for periodic reporting;</w:t>
      </w:r>
    </w:p>
    <w:p w14:paraId="48694231" w14:textId="77777777" w:rsidR="0029773C" w:rsidRDefault="0029773C" w:rsidP="0029773C">
      <w:pPr>
        <w:pStyle w:val="B2"/>
        <w:rPr>
          <w:lang w:eastAsia="zh-CN"/>
        </w:rPr>
      </w:pPr>
      <w:r>
        <w:rPr>
          <w:lang w:eastAsia="zh-CN"/>
        </w:rPr>
        <w:t>-</w:t>
      </w:r>
      <w:r>
        <w:rPr>
          <w:lang w:eastAsia="zh-CN"/>
        </w:rPr>
        <w:tab/>
        <w:t>Event Duration: Average and variance of the Time for which the parameter value applies;</w:t>
      </w:r>
    </w:p>
    <w:p w14:paraId="091D3ED3" w14:textId="77777777" w:rsidR="0029773C" w:rsidRDefault="0029773C" w:rsidP="0029773C">
      <w:pPr>
        <w:pStyle w:val="B2"/>
        <w:rPr>
          <w:lang w:eastAsia="zh-CN"/>
        </w:rPr>
      </w:pPr>
      <w:r>
        <w:rPr>
          <w:lang w:eastAsia="zh-CN"/>
        </w:rPr>
        <w:t>-</w:t>
      </w:r>
      <w:r>
        <w:rPr>
          <w:lang w:eastAsia="zh-CN"/>
        </w:rPr>
        <w:tab/>
        <w:t>Number of countable occurrences for the parameter (e.g.: Mobility Registration Update);</w:t>
      </w:r>
    </w:p>
    <w:p w14:paraId="41FFE325" w14:textId="77777777" w:rsidR="0029773C" w:rsidRDefault="0029773C" w:rsidP="0029773C">
      <w:pPr>
        <w:pStyle w:val="B2"/>
        <w:rPr>
          <w:lang w:eastAsia="zh-CN"/>
        </w:rPr>
      </w:pPr>
      <w:r>
        <w:rPr>
          <w:lang w:eastAsia="zh-CN"/>
        </w:rPr>
        <w:t>-</w:t>
      </w:r>
      <w:r>
        <w:rPr>
          <w:lang w:eastAsia="zh-CN"/>
        </w:rPr>
        <w:tab/>
        <w:t>Average, variance, most frequent value, least frequent value and skew of the parameter (e.g.: number of UEs in an AoI);</w:t>
      </w:r>
    </w:p>
    <w:p w14:paraId="10B9C8A7" w14:textId="77777777" w:rsidR="0029773C" w:rsidRDefault="0029773C" w:rsidP="0029773C">
      <w:pPr>
        <w:pStyle w:val="B2"/>
        <w:rPr>
          <w:lang w:eastAsia="zh-CN"/>
        </w:rPr>
      </w:pPr>
      <w:r>
        <w:rPr>
          <w:lang w:eastAsia="zh-CN"/>
        </w:rPr>
        <w:t>-</w:t>
      </w:r>
      <w:r>
        <w:rPr>
          <w:lang w:eastAsia="zh-CN"/>
        </w:rPr>
        <w:tab/>
        <w:t>Maximum and minimum parameter values (e.g.: number of UEs in an AoI).</w:t>
      </w:r>
    </w:p>
    <w:p w14:paraId="425369B6" w14:textId="77777777" w:rsidR="0029773C" w:rsidRDefault="0029773C" w:rsidP="0029773C">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150B4A0E" w14:textId="77777777" w:rsidR="0029773C" w:rsidRDefault="0029773C" w:rsidP="0029773C">
      <w:pPr>
        <w:pStyle w:val="TH"/>
        <w:rPr>
          <w:lang w:eastAsia="zh-CN"/>
        </w:rPr>
      </w:pPr>
      <w:r>
        <w:rPr>
          <w:lang w:eastAsia="zh-CN"/>
        </w:rPr>
        <w:t>Table 5A.4-1: Examples of Event Parameter Names, Parameter values</w:t>
      </w:r>
    </w:p>
    <w:tbl>
      <w:tblPr>
        <w:tblStyle w:val="af4"/>
        <w:tblW w:w="0" w:type="auto"/>
        <w:tblLook w:val="04A0" w:firstRow="1" w:lastRow="0" w:firstColumn="1" w:lastColumn="0" w:noHBand="0" w:noVBand="1"/>
      </w:tblPr>
      <w:tblGrid>
        <w:gridCol w:w="2407"/>
        <w:gridCol w:w="2407"/>
        <w:gridCol w:w="2407"/>
        <w:gridCol w:w="2408"/>
      </w:tblGrid>
      <w:tr w:rsidR="0029773C" w14:paraId="5C64E759" w14:textId="77777777" w:rsidTr="00A61DB9">
        <w:tc>
          <w:tcPr>
            <w:tcW w:w="2407" w:type="dxa"/>
          </w:tcPr>
          <w:p w14:paraId="6D24B3E1" w14:textId="77777777" w:rsidR="0029773C" w:rsidRDefault="0029773C" w:rsidP="00A61DB9">
            <w:pPr>
              <w:pStyle w:val="TAH"/>
              <w:rPr>
                <w:lang w:eastAsia="zh-CN"/>
              </w:rPr>
            </w:pPr>
            <w:r>
              <w:rPr>
                <w:lang w:eastAsia="zh-CN"/>
              </w:rPr>
              <w:t>Event</w:t>
            </w:r>
          </w:p>
        </w:tc>
        <w:tc>
          <w:tcPr>
            <w:tcW w:w="2408" w:type="dxa"/>
          </w:tcPr>
          <w:p w14:paraId="3415B2CE" w14:textId="77777777" w:rsidR="0029773C" w:rsidRDefault="0029773C" w:rsidP="00A61DB9">
            <w:pPr>
              <w:pStyle w:val="TAH"/>
              <w:rPr>
                <w:lang w:eastAsia="zh-CN"/>
              </w:rPr>
            </w:pPr>
            <w:r>
              <w:rPr>
                <w:lang w:eastAsia="zh-CN"/>
              </w:rPr>
              <w:t>Event parameter name</w:t>
            </w:r>
          </w:p>
        </w:tc>
        <w:tc>
          <w:tcPr>
            <w:tcW w:w="2408" w:type="dxa"/>
          </w:tcPr>
          <w:p w14:paraId="3F794A40" w14:textId="77777777" w:rsidR="0029773C" w:rsidRDefault="0029773C" w:rsidP="00A61DB9">
            <w:pPr>
              <w:pStyle w:val="TAH"/>
              <w:rPr>
                <w:lang w:eastAsia="zh-CN"/>
              </w:rPr>
            </w:pPr>
            <w:r>
              <w:rPr>
                <w:lang w:eastAsia="zh-CN"/>
              </w:rPr>
              <w:t>Parameter values</w:t>
            </w:r>
          </w:p>
        </w:tc>
        <w:tc>
          <w:tcPr>
            <w:tcW w:w="2408" w:type="dxa"/>
          </w:tcPr>
          <w:p w14:paraId="2B2242AE" w14:textId="77777777" w:rsidR="0029773C" w:rsidRDefault="0029773C" w:rsidP="00A61DB9">
            <w:pPr>
              <w:pStyle w:val="TAH"/>
              <w:rPr>
                <w:lang w:eastAsia="zh-CN"/>
              </w:rPr>
            </w:pPr>
            <w:r>
              <w:rPr>
                <w:lang w:eastAsia="zh-CN"/>
              </w:rPr>
              <w:t>Attributes</w:t>
            </w:r>
          </w:p>
        </w:tc>
      </w:tr>
      <w:tr w:rsidR="0029773C" w14:paraId="7F7C2921" w14:textId="77777777" w:rsidTr="00A61DB9">
        <w:tc>
          <w:tcPr>
            <w:tcW w:w="2407" w:type="dxa"/>
          </w:tcPr>
          <w:p w14:paraId="260C2EE1" w14:textId="77777777" w:rsidR="0029773C" w:rsidRDefault="0029773C" w:rsidP="00A61DB9">
            <w:pPr>
              <w:pStyle w:val="TAL"/>
              <w:rPr>
                <w:lang w:eastAsia="zh-CN"/>
              </w:rPr>
            </w:pPr>
            <w:bookmarkStart w:id="22" w:name="_PERM_MCCTEMPBM_CRPT07980000___2" w:colFirst="3" w:colLast="3"/>
            <w:r>
              <w:rPr>
                <w:lang w:eastAsia="zh-CN"/>
              </w:rPr>
              <w:t>Location Report</w:t>
            </w:r>
          </w:p>
        </w:tc>
        <w:tc>
          <w:tcPr>
            <w:tcW w:w="2408" w:type="dxa"/>
          </w:tcPr>
          <w:p w14:paraId="3C6F36A5" w14:textId="77777777" w:rsidR="0029773C" w:rsidRDefault="0029773C" w:rsidP="00A61DB9">
            <w:pPr>
              <w:pStyle w:val="TAC"/>
              <w:rPr>
                <w:lang w:eastAsia="zh-CN"/>
              </w:rPr>
            </w:pPr>
            <w:r>
              <w:rPr>
                <w:lang w:eastAsia="zh-CN"/>
              </w:rPr>
              <w:t>TAI</w:t>
            </w:r>
          </w:p>
        </w:tc>
        <w:tc>
          <w:tcPr>
            <w:tcW w:w="2408" w:type="dxa"/>
          </w:tcPr>
          <w:p w14:paraId="119027AB" w14:textId="77777777" w:rsidR="0029773C" w:rsidRDefault="0029773C" w:rsidP="00A61DB9">
            <w:pPr>
              <w:pStyle w:val="TAC"/>
              <w:rPr>
                <w:lang w:eastAsia="zh-CN"/>
              </w:rPr>
            </w:pPr>
            <w:r>
              <w:rPr>
                <w:lang w:eastAsia="zh-CN"/>
              </w:rPr>
              <w:t>TAI-7</w:t>
            </w:r>
          </w:p>
        </w:tc>
        <w:tc>
          <w:tcPr>
            <w:tcW w:w="2408" w:type="dxa"/>
          </w:tcPr>
          <w:p w14:paraId="624E88C9" w14:textId="77777777" w:rsidR="0029773C" w:rsidRDefault="0029773C" w:rsidP="00A61DB9">
            <w:pPr>
              <w:pStyle w:val="TAL"/>
              <w:ind w:left="318" w:hanging="318"/>
              <w:rPr>
                <w:lang w:eastAsia="zh-CN"/>
              </w:rPr>
            </w:pPr>
            <w:r>
              <w:rPr>
                <w:lang w:eastAsia="zh-CN"/>
              </w:rPr>
              <w:t>-</w:t>
            </w:r>
            <w:r>
              <w:rPr>
                <w:lang w:eastAsia="zh-CN"/>
              </w:rPr>
              <w:tab/>
              <w:t>Average and variance of the time interval between TA boundary crossings.</w:t>
            </w:r>
          </w:p>
          <w:p w14:paraId="79E273AA" w14:textId="77777777" w:rsidR="0029773C" w:rsidRDefault="0029773C" w:rsidP="00A61DB9">
            <w:pPr>
              <w:pStyle w:val="TAL"/>
              <w:ind w:left="318" w:hanging="318"/>
              <w:rPr>
                <w:lang w:eastAsia="zh-CN"/>
              </w:rPr>
            </w:pPr>
            <w:r>
              <w:rPr>
                <w:lang w:eastAsia="zh-CN"/>
              </w:rPr>
              <w:t>-</w:t>
            </w:r>
            <w:r>
              <w:rPr>
                <w:lang w:eastAsia="zh-CN"/>
              </w:rPr>
              <w:tab/>
              <w:t>Number of TA boundary crossing.</w:t>
            </w:r>
          </w:p>
        </w:tc>
      </w:tr>
      <w:bookmarkEnd w:id="22"/>
      <w:tr w:rsidR="0029773C" w14:paraId="5B32CC12" w14:textId="77777777" w:rsidTr="00A61DB9">
        <w:tc>
          <w:tcPr>
            <w:tcW w:w="2407" w:type="dxa"/>
          </w:tcPr>
          <w:p w14:paraId="5942D83D" w14:textId="77777777" w:rsidR="0029773C" w:rsidRDefault="0029773C" w:rsidP="00A61DB9">
            <w:pPr>
              <w:pStyle w:val="TAL"/>
              <w:rPr>
                <w:lang w:eastAsia="zh-CN"/>
              </w:rPr>
            </w:pPr>
            <w:r>
              <w:rPr>
                <w:lang w:eastAsia="zh-CN"/>
              </w:rPr>
              <w:t>Number of UEs in a Region</w:t>
            </w:r>
          </w:p>
        </w:tc>
        <w:tc>
          <w:tcPr>
            <w:tcW w:w="2408" w:type="dxa"/>
          </w:tcPr>
          <w:p w14:paraId="746E82BC" w14:textId="77777777" w:rsidR="0029773C" w:rsidRDefault="0029773C" w:rsidP="00A61DB9">
            <w:pPr>
              <w:pStyle w:val="TAC"/>
              <w:rPr>
                <w:lang w:eastAsia="zh-CN"/>
              </w:rPr>
            </w:pPr>
            <w:r>
              <w:rPr>
                <w:lang w:eastAsia="zh-CN"/>
              </w:rPr>
              <w:t>Region</w:t>
            </w:r>
          </w:p>
        </w:tc>
        <w:tc>
          <w:tcPr>
            <w:tcW w:w="2408" w:type="dxa"/>
          </w:tcPr>
          <w:p w14:paraId="4E9A59B0" w14:textId="77777777" w:rsidR="0029773C" w:rsidRDefault="0029773C" w:rsidP="00A61DB9">
            <w:pPr>
              <w:pStyle w:val="TAC"/>
              <w:rPr>
                <w:lang w:eastAsia="zh-CN"/>
              </w:rPr>
            </w:pPr>
            <w:r>
              <w:rPr>
                <w:lang w:eastAsia="zh-CN"/>
              </w:rPr>
              <w:t>AMF-3</w:t>
            </w:r>
          </w:p>
        </w:tc>
        <w:tc>
          <w:tcPr>
            <w:tcW w:w="2408" w:type="dxa"/>
          </w:tcPr>
          <w:p w14:paraId="126F844A" w14:textId="77777777" w:rsidR="0029773C" w:rsidRDefault="0029773C" w:rsidP="00A61DB9">
            <w:pPr>
              <w:pStyle w:val="TAL"/>
              <w:ind w:left="318" w:hanging="318"/>
              <w:rPr>
                <w:lang w:eastAsia="zh-CN"/>
              </w:rPr>
            </w:pPr>
            <w:bookmarkStart w:id="23"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23"/>
          </w:p>
        </w:tc>
      </w:tr>
      <w:tr w:rsidR="0029773C" w14:paraId="100CCBE2" w14:textId="77777777" w:rsidTr="00A61DB9">
        <w:tc>
          <w:tcPr>
            <w:tcW w:w="2407" w:type="dxa"/>
          </w:tcPr>
          <w:p w14:paraId="46CBA96D" w14:textId="77777777" w:rsidR="0029773C" w:rsidRDefault="0029773C" w:rsidP="00A61DB9">
            <w:pPr>
              <w:pStyle w:val="TAL"/>
              <w:rPr>
                <w:lang w:eastAsia="zh-CN"/>
              </w:rPr>
            </w:pPr>
            <w:bookmarkStart w:id="24" w:name="_PERM_MCCTEMPBM_CRPT07980002___2" w:colFirst="3" w:colLast="3"/>
            <w:r>
              <w:rPr>
                <w:lang w:eastAsia="zh-CN"/>
              </w:rPr>
              <w:t>UE Reachability (status change)</w:t>
            </w:r>
          </w:p>
        </w:tc>
        <w:tc>
          <w:tcPr>
            <w:tcW w:w="2408" w:type="dxa"/>
          </w:tcPr>
          <w:p w14:paraId="0E2FA11A" w14:textId="77777777" w:rsidR="0029773C" w:rsidRDefault="0029773C" w:rsidP="00A61DB9">
            <w:pPr>
              <w:pStyle w:val="TAC"/>
              <w:rPr>
                <w:lang w:eastAsia="zh-CN"/>
              </w:rPr>
            </w:pPr>
            <w:r>
              <w:rPr>
                <w:lang w:eastAsia="zh-CN"/>
              </w:rPr>
              <w:t>CM State</w:t>
            </w:r>
          </w:p>
        </w:tc>
        <w:tc>
          <w:tcPr>
            <w:tcW w:w="2408" w:type="dxa"/>
          </w:tcPr>
          <w:p w14:paraId="54442881" w14:textId="77777777" w:rsidR="0029773C" w:rsidRDefault="0029773C" w:rsidP="00A61DB9">
            <w:pPr>
              <w:pStyle w:val="TAC"/>
              <w:rPr>
                <w:lang w:eastAsia="zh-CN"/>
              </w:rPr>
            </w:pPr>
            <w:r>
              <w:rPr>
                <w:lang w:eastAsia="zh-CN"/>
              </w:rPr>
              <w:t>Connected</w:t>
            </w:r>
          </w:p>
        </w:tc>
        <w:tc>
          <w:tcPr>
            <w:tcW w:w="2408" w:type="dxa"/>
          </w:tcPr>
          <w:p w14:paraId="55D2B055" w14:textId="77777777" w:rsidR="0029773C" w:rsidRDefault="0029773C" w:rsidP="00A61DB9">
            <w:pPr>
              <w:pStyle w:val="TAL"/>
              <w:ind w:left="318" w:hanging="318"/>
              <w:rPr>
                <w:lang w:eastAsia="zh-CN"/>
              </w:rPr>
            </w:pPr>
            <w:r>
              <w:rPr>
                <w:lang w:eastAsia="zh-CN"/>
              </w:rPr>
              <w:t>-</w:t>
            </w:r>
            <w:r>
              <w:rPr>
                <w:lang w:eastAsia="zh-CN"/>
              </w:rPr>
              <w:tab/>
              <w:t>Average and variance of time between CM connected state transitions.</w:t>
            </w:r>
          </w:p>
          <w:p w14:paraId="0EC3940F" w14:textId="77777777" w:rsidR="0029773C" w:rsidRDefault="0029773C" w:rsidP="00A61DB9">
            <w:pPr>
              <w:pStyle w:val="TAL"/>
              <w:ind w:left="318" w:hanging="318"/>
              <w:rPr>
                <w:lang w:eastAsia="zh-CN"/>
              </w:rPr>
            </w:pPr>
            <w:r>
              <w:rPr>
                <w:lang w:eastAsia="zh-CN"/>
              </w:rPr>
              <w:t>-</w:t>
            </w:r>
            <w:r>
              <w:rPr>
                <w:lang w:eastAsia="zh-CN"/>
              </w:rPr>
              <w:tab/>
              <w:t>Average and variance of the time spent in CM connected state.</w:t>
            </w:r>
          </w:p>
          <w:p w14:paraId="0013BB80" w14:textId="77777777" w:rsidR="0029773C" w:rsidRDefault="0029773C" w:rsidP="00A61DB9">
            <w:pPr>
              <w:pStyle w:val="TAL"/>
              <w:ind w:left="318" w:hanging="318"/>
              <w:rPr>
                <w:lang w:eastAsia="zh-CN"/>
              </w:rPr>
            </w:pPr>
            <w:r>
              <w:rPr>
                <w:lang w:eastAsia="zh-CN"/>
              </w:rPr>
              <w:t>-</w:t>
            </w:r>
            <w:r>
              <w:rPr>
                <w:lang w:eastAsia="zh-CN"/>
              </w:rPr>
              <w:tab/>
              <w:t>Number of transitions to CM connected state.</w:t>
            </w:r>
          </w:p>
        </w:tc>
      </w:tr>
      <w:tr w:rsidR="0029773C" w14:paraId="3F757500" w14:textId="77777777" w:rsidTr="00A61DB9">
        <w:tc>
          <w:tcPr>
            <w:tcW w:w="2407" w:type="dxa"/>
          </w:tcPr>
          <w:p w14:paraId="55F66149" w14:textId="77777777" w:rsidR="0029773C" w:rsidRDefault="0029773C" w:rsidP="00A61DB9">
            <w:pPr>
              <w:pStyle w:val="TAL"/>
              <w:rPr>
                <w:lang w:eastAsia="zh-CN"/>
              </w:rPr>
            </w:pPr>
            <w:bookmarkStart w:id="25" w:name="_PERM_MCCTEMPBM_CRPT07980003___2" w:colFirst="3" w:colLast="3"/>
            <w:bookmarkEnd w:id="24"/>
            <w:r>
              <w:rPr>
                <w:lang w:eastAsia="zh-CN"/>
              </w:rPr>
              <w:t>PDU Session Establishment</w:t>
            </w:r>
          </w:p>
        </w:tc>
        <w:tc>
          <w:tcPr>
            <w:tcW w:w="2408" w:type="dxa"/>
          </w:tcPr>
          <w:p w14:paraId="67FF2040" w14:textId="77777777" w:rsidR="0029773C" w:rsidRDefault="0029773C" w:rsidP="00A61DB9">
            <w:pPr>
              <w:pStyle w:val="TAC"/>
              <w:rPr>
                <w:lang w:eastAsia="zh-CN"/>
              </w:rPr>
            </w:pPr>
            <w:r>
              <w:t>DNN</w:t>
            </w:r>
          </w:p>
        </w:tc>
        <w:tc>
          <w:tcPr>
            <w:tcW w:w="2408" w:type="dxa"/>
          </w:tcPr>
          <w:p w14:paraId="4185331B" w14:textId="77777777" w:rsidR="0029773C" w:rsidRDefault="0029773C" w:rsidP="00A61DB9">
            <w:pPr>
              <w:pStyle w:val="TAC"/>
              <w:rPr>
                <w:lang w:eastAsia="zh-CN"/>
              </w:rPr>
            </w:pPr>
            <w:r>
              <w:t>Internet</w:t>
            </w:r>
          </w:p>
        </w:tc>
        <w:tc>
          <w:tcPr>
            <w:tcW w:w="2408" w:type="dxa"/>
          </w:tcPr>
          <w:p w14:paraId="2E067651" w14:textId="77777777" w:rsidR="0029773C" w:rsidRDefault="0029773C" w:rsidP="00A61DB9">
            <w:pPr>
              <w:pStyle w:val="TAL"/>
              <w:ind w:left="318" w:hanging="318"/>
              <w:rPr>
                <w:lang w:eastAsia="zh-CN"/>
              </w:rPr>
            </w:pPr>
            <w:r>
              <w:rPr>
                <w:lang w:eastAsia="zh-CN"/>
              </w:rPr>
              <w:t>-</w:t>
            </w:r>
            <w:r>
              <w:rPr>
                <w:lang w:eastAsia="zh-CN"/>
              </w:rPr>
              <w:tab/>
              <w:t>Average and variance of time between PDU Session establishments to the Internet DN.</w:t>
            </w:r>
          </w:p>
          <w:p w14:paraId="48F5BD4B" w14:textId="77777777" w:rsidR="0029773C" w:rsidRDefault="0029773C" w:rsidP="00A61DB9">
            <w:pPr>
              <w:pStyle w:val="TAL"/>
              <w:ind w:left="318" w:hanging="318"/>
              <w:rPr>
                <w:lang w:eastAsia="zh-CN"/>
              </w:rPr>
            </w:pPr>
            <w:r>
              <w:rPr>
                <w:lang w:eastAsia="zh-CN"/>
              </w:rPr>
              <w:t>-</w:t>
            </w:r>
            <w:r>
              <w:rPr>
                <w:lang w:eastAsia="zh-CN"/>
              </w:rPr>
              <w:tab/>
              <w:t>Average and variance of the duration of PDU Sessions established to the Internet DN.</w:t>
            </w:r>
          </w:p>
          <w:p w14:paraId="166BC51C" w14:textId="77777777" w:rsidR="0029773C" w:rsidRPr="00F0713C" w:rsidRDefault="0029773C" w:rsidP="00A61DB9">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9773C" w14:paraId="43D746CA" w14:textId="77777777" w:rsidTr="00A61DB9">
        <w:tc>
          <w:tcPr>
            <w:tcW w:w="2407" w:type="dxa"/>
          </w:tcPr>
          <w:p w14:paraId="181652D3" w14:textId="77777777" w:rsidR="0029773C" w:rsidRDefault="0029773C" w:rsidP="00A61DB9">
            <w:pPr>
              <w:pStyle w:val="TAL"/>
              <w:rPr>
                <w:lang w:eastAsia="zh-CN"/>
              </w:rPr>
            </w:pPr>
            <w:bookmarkStart w:id="26" w:name="_PERM_MCCTEMPBM_CRPT07980004___2" w:colFirst="3" w:colLast="3"/>
            <w:bookmarkEnd w:id="25"/>
            <w:r>
              <w:rPr>
                <w:lang w:eastAsia="zh-CN"/>
              </w:rPr>
              <w:t>PDU Session Establishment</w:t>
            </w:r>
          </w:p>
        </w:tc>
        <w:tc>
          <w:tcPr>
            <w:tcW w:w="2408" w:type="dxa"/>
          </w:tcPr>
          <w:p w14:paraId="2B74299E" w14:textId="77777777" w:rsidR="0029773C" w:rsidRDefault="0029773C" w:rsidP="00A61DB9">
            <w:pPr>
              <w:pStyle w:val="TAC"/>
            </w:pPr>
            <w:r>
              <w:t>PDU Session Type</w:t>
            </w:r>
          </w:p>
        </w:tc>
        <w:tc>
          <w:tcPr>
            <w:tcW w:w="2408" w:type="dxa"/>
          </w:tcPr>
          <w:p w14:paraId="226D5862" w14:textId="77777777" w:rsidR="0029773C" w:rsidRDefault="0029773C" w:rsidP="00A61DB9">
            <w:pPr>
              <w:pStyle w:val="TAC"/>
            </w:pPr>
            <w:r>
              <w:t>Ethernet</w:t>
            </w:r>
          </w:p>
        </w:tc>
        <w:tc>
          <w:tcPr>
            <w:tcW w:w="2408" w:type="dxa"/>
          </w:tcPr>
          <w:p w14:paraId="57E4741A" w14:textId="77777777" w:rsidR="0029773C" w:rsidRDefault="0029773C" w:rsidP="00A61DB9">
            <w:pPr>
              <w:pStyle w:val="TAL"/>
              <w:ind w:left="318" w:hanging="318"/>
              <w:rPr>
                <w:lang w:eastAsia="zh-CN"/>
              </w:rPr>
            </w:pPr>
            <w:r>
              <w:rPr>
                <w:lang w:eastAsia="zh-CN"/>
              </w:rPr>
              <w:t>-</w:t>
            </w:r>
            <w:r>
              <w:rPr>
                <w:lang w:eastAsia="zh-CN"/>
              </w:rPr>
              <w:tab/>
              <w:t>Average and variance of time between Ethernet PDU Session establishments.</w:t>
            </w:r>
          </w:p>
          <w:p w14:paraId="7246F4BD" w14:textId="77777777" w:rsidR="0029773C" w:rsidRDefault="0029773C" w:rsidP="00A61DB9">
            <w:pPr>
              <w:pStyle w:val="TAL"/>
              <w:ind w:left="318" w:hanging="318"/>
              <w:rPr>
                <w:lang w:eastAsia="zh-CN"/>
              </w:rPr>
            </w:pPr>
            <w:r>
              <w:rPr>
                <w:lang w:eastAsia="zh-CN"/>
              </w:rPr>
              <w:t>-</w:t>
            </w:r>
            <w:r>
              <w:rPr>
                <w:lang w:eastAsia="zh-CN"/>
              </w:rPr>
              <w:tab/>
              <w:t>Average and variance of the duration of Ethernet PDU Sessions.</w:t>
            </w:r>
          </w:p>
          <w:p w14:paraId="2727FB0F" w14:textId="77777777" w:rsidR="0029773C" w:rsidRDefault="0029773C" w:rsidP="00A61DB9">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26"/>
    </w:tbl>
    <w:p w14:paraId="34C39324" w14:textId="77777777" w:rsidR="0029773C" w:rsidRDefault="0029773C" w:rsidP="0029773C">
      <w:pPr>
        <w:rPr>
          <w:lang w:eastAsia="zh-CN"/>
        </w:rPr>
      </w:pPr>
    </w:p>
    <w:p w14:paraId="24E330FE" w14:textId="76D85AF7"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036E3">
        <w:rPr>
          <w:rFonts w:ascii="Arial" w:hAnsi="Arial" w:cs="Arial"/>
          <w:color w:val="FF0000"/>
          <w:sz w:val="28"/>
          <w:szCs w:val="28"/>
          <w:vertAlign w:val="superscript"/>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B302B9E" w14:textId="77777777" w:rsidR="0029773C" w:rsidRDefault="0029773C" w:rsidP="0029773C">
      <w:pPr>
        <w:pStyle w:val="3"/>
        <w:rPr>
          <w:lang w:eastAsia="ja-JP"/>
        </w:rPr>
      </w:pPr>
      <w:bookmarkStart w:id="27" w:name="_Toc114572215"/>
      <w:bookmarkEnd w:id="8"/>
      <w:r>
        <w:rPr>
          <w:lang w:eastAsia="ja-JP"/>
        </w:rPr>
        <w:t>10.2.6</w:t>
      </w:r>
      <w:r>
        <w:rPr>
          <w:lang w:eastAsia="ja-JP"/>
        </w:rPr>
        <w:tab/>
        <w:t>Nadrf_DataManagement_RetrievalSubscribe service operation</w:t>
      </w:r>
      <w:bookmarkEnd w:id="27"/>
    </w:p>
    <w:p w14:paraId="5205FB9A" w14:textId="77777777" w:rsidR="0029773C" w:rsidRDefault="0029773C" w:rsidP="0029773C">
      <w:pPr>
        <w:rPr>
          <w:lang w:eastAsia="ja-JP"/>
        </w:rPr>
      </w:pPr>
      <w:r w:rsidRPr="00F0713C">
        <w:rPr>
          <w:b/>
          <w:bCs/>
          <w:lang w:eastAsia="ja-JP"/>
        </w:rPr>
        <w:t>Service operation name:</w:t>
      </w:r>
      <w:r>
        <w:rPr>
          <w:lang w:eastAsia="ja-JP"/>
        </w:rPr>
        <w:t xml:space="preserve"> Nadrf_DataManagement_RetrievalSubscribe</w:t>
      </w:r>
    </w:p>
    <w:p w14:paraId="4A922D6B" w14:textId="77777777" w:rsidR="0029773C" w:rsidRDefault="0029773C" w:rsidP="0029773C">
      <w:pPr>
        <w:rPr>
          <w:lang w:eastAsia="ja-JP"/>
        </w:rPr>
      </w:pPr>
      <w:r w:rsidRPr="00F0713C">
        <w:rPr>
          <w:b/>
          <w:bCs/>
          <w:lang w:eastAsia="ja-JP"/>
        </w:rPr>
        <w:lastRenderedPageBreak/>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64E53FFB" w14:textId="77777777" w:rsidR="0029773C" w:rsidRDefault="0029773C" w:rsidP="0029773C">
      <w:pPr>
        <w:rPr>
          <w:lang w:eastAsia="ja-JP"/>
        </w:rPr>
      </w:pPr>
      <w:r w:rsidRPr="00F0713C">
        <w:rPr>
          <w:b/>
          <w:bCs/>
          <w:lang w:eastAsia="ja-JP"/>
        </w:rPr>
        <w:t>Inputs, Required:</w:t>
      </w:r>
      <w:r>
        <w:rPr>
          <w:lang w:eastAsia="ja-JP"/>
        </w:rPr>
        <w:t xml:space="preserve"> Service Operation, Analytics Specification or Data Specification, Time Window.</w:t>
      </w:r>
    </w:p>
    <w:p w14:paraId="49D45F6B" w14:textId="77777777" w:rsidR="0029773C" w:rsidRDefault="0029773C" w:rsidP="0029773C">
      <w:pPr>
        <w:rPr>
          <w:lang w:eastAsia="ja-JP"/>
        </w:rPr>
      </w:pPr>
      <w:r>
        <w:rPr>
          <w:lang w:eastAsia="ja-JP"/>
        </w:rPr>
        <w:t>"Service Operation" identifies the service used to obtain the data or analytics from a Data Source (e.g. Namf_EventExposure_Subscribe or Nnwdaf_AnalyticsSubscription_Subscribe).</w:t>
      </w:r>
    </w:p>
    <w:p w14:paraId="735D608A" w14:textId="77777777" w:rsidR="0029773C" w:rsidRDefault="0029773C" w:rsidP="0029773C">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604D71B6" w14:textId="77777777" w:rsidR="0029773C" w:rsidRDefault="0029773C" w:rsidP="0029773C">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16103C65" w14:textId="0B5C87E1" w:rsidR="0029773C" w:rsidRDefault="0029773C" w:rsidP="0029773C">
      <w:pPr>
        <w:rPr>
          <w:ins w:id="28" w:author="ZTE" w:date="2022-09-28T09:49:00Z"/>
          <w:lang w:eastAsia="ja-JP"/>
        </w:rPr>
      </w:pPr>
      <w:r w:rsidRPr="00F0713C">
        <w:rPr>
          <w:b/>
          <w:bCs/>
          <w:lang w:eastAsia="ja-JP"/>
        </w:rPr>
        <w:t>Inputs, Optional:</w:t>
      </w:r>
      <w:r>
        <w:rPr>
          <w:lang w:eastAsia="ja-JP"/>
        </w:rPr>
        <w:t xml:space="preserve"> </w:t>
      </w:r>
      <w:del w:id="29" w:author="ZTE" w:date="2022-09-28T09:48:00Z">
        <w:r w:rsidDel="0029773C">
          <w:rPr>
            <w:lang w:eastAsia="ja-JP"/>
          </w:rPr>
          <w:delText>None</w:delText>
        </w:r>
      </w:del>
      <w:ins w:id="30" w:author="ZTE" w:date="2022-09-28T09:48:00Z">
        <w:r>
          <w:rPr>
            <w:lang w:eastAsia="ja-JP"/>
          </w:rPr>
          <w:t>Formatting Instructions, Processing Instructions</w:t>
        </w:r>
      </w:ins>
      <w:r>
        <w:rPr>
          <w:lang w:eastAsia="ja-JP"/>
        </w:rPr>
        <w:t>.</w:t>
      </w:r>
    </w:p>
    <w:p w14:paraId="351BAE4D" w14:textId="687E911D" w:rsidR="0029773C" w:rsidRDefault="0029773C" w:rsidP="0029773C">
      <w:pPr>
        <w:rPr>
          <w:lang w:eastAsia="ja-JP"/>
        </w:rPr>
      </w:pPr>
      <w:ins w:id="31" w:author="ZTE" w:date="2022-09-28T09:49:00Z">
        <w:r>
          <w:rPr>
            <w:lang w:eastAsia="ja-JP"/>
          </w:rPr>
          <w:t>Formatting Instructions and Processing Instructions are as defined in clause 5A.4.</w:t>
        </w:r>
      </w:ins>
    </w:p>
    <w:p w14:paraId="07E9AA0A" w14:textId="77777777" w:rsidR="0029773C" w:rsidRDefault="0029773C" w:rsidP="0029773C">
      <w:pPr>
        <w:rPr>
          <w:lang w:eastAsia="ja-JP"/>
        </w:rPr>
      </w:pPr>
      <w:r w:rsidRPr="00F0713C">
        <w:rPr>
          <w:b/>
          <w:bCs/>
          <w:lang w:eastAsia="ja-JP"/>
        </w:rPr>
        <w:t>Outputs Required:</w:t>
      </w:r>
      <w:r>
        <w:rPr>
          <w:lang w:eastAsia="ja-JP"/>
        </w:rPr>
        <w:t xml:space="preserve"> Result Indication.</w:t>
      </w:r>
    </w:p>
    <w:p w14:paraId="2A2CEFB7" w14:textId="77777777" w:rsidR="0029773C" w:rsidRDefault="0029773C" w:rsidP="0029773C">
      <w:pPr>
        <w:rPr>
          <w:lang w:eastAsia="ja-JP"/>
        </w:rPr>
      </w:pPr>
      <w:r w:rsidRPr="00F0713C">
        <w:rPr>
          <w:b/>
          <w:bCs/>
          <w:lang w:eastAsia="ja-JP"/>
        </w:rPr>
        <w:t xml:space="preserve">Outputs, Optional: </w:t>
      </w:r>
      <w:r>
        <w:rPr>
          <w:lang w:eastAsia="ja-JP"/>
        </w:rPr>
        <w:t>Subscription Correlation ID.</w:t>
      </w:r>
    </w:p>
    <w:p w14:paraId="6BFA79BF" w14:textId="2264A8DE"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6E3">
        <w:rPr>
          <w:rFonts w:ascii="Arial" w:hAnsi="Arial" w:cs="Arial"/>
          <w:color w:val="FF0000"/>
          <w:sz w:val="28"/>
          <w:szCs w:val="28"/>
          <w:lang w:val="en-US" w:eastAsia="zh-CN"/>
        </w:rPr>
        <w:t>3</w:t>
      </w:r>
      <w:r w:rsidR="00C036E3" w:rsidRPr="00C036E3">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CD84C38" w14:textId="77777777" w:rsidR="0029773C" w:rsidRDefault="0029773C" w:rsidP="0029773C">
      <w:pPr>
        <w:pStyle w:val="3"/>
        <w:rPr>
          <w:lang w:eastAsia="ja-JP"/>
        </w:rPr>
      </w:pPr>
      <w:bookmarkStart w:id="32" w:name="_Toc114572217"/>
      <w:r>
        <w:rPr>
          <w:lang w:eastAsia="ja-JP"/>
        </w:rPr>
        <w:t>10.2.8</w:t>
      </w:r>
      <w:r>
        <w:rPr>
          <w:lang w:eastAsia="ja-JP"/>
        </w:rPr>
        <w:tab/>
        <w:t>Nadrf_DataManagement_RetrievalNotify service operation</w:t>
      </w:r>
      <w:bookmarkEnd w:id="32"/>
    </w:p>
    <w:p w14:paraId="50F0DAEE" w14:textId="77777777" w:rsidR="0029773C" w:rsidRDefault="0029773C" w:rsidP="0029773C">
      <w:pPr>
        <w:rPr>
          <w:lang w:eastAsia="ja-JP"/>
        </w:rPr>
      </w:pPr>
      <w:r w:rsidRPr="00F0713C">
        <w:rPr>
          <w:b/>
          <w:bCs/>
          <w:lang w:eastAsia="ja-JP"/>
        </w:rPr>
        <w:t>Service operation name:</w:t>
      </w:r>
      <w:r>
        <w:rPr>
          <w:lang w:eastAsia="ja-JP"/>
        </w:rPr>
        <w:t xml:space="preserve"> Nadrf_DataManagement_RetrievalNotify</w:t>
      </w:r>
    </w:p>
    <w:p w14:paraId="430BCD74" w14:textId="77777777" w:rsidR="0029773C" w:rsidRDefault="0029773C" w:rsidP="0029773C">
      <w:pPr>
        <w:rPr>
          <w:lang w:eastAsia="ja-JP"/>
        </w:rPr>
      </w:pPr>
      <w:r>
        <w:rPr>
          <w:lang w:eastAsia="ja-JP"/>
        </w:rPr>
        <w:t>Description: This service operation provides consumers with either data or analytics from an ADRF, or instructions to fetch the data or analytics from an ADRF. The notifications are provided to consumers that have subscribed using the Nadrf_DataManagement_RetrievalSubscribe service operation. Historical data or analytics may be retrieved from ADRF storage and data received in the future be sent when obtained by the ADRF.</w:t>
      </w:r>
    </w:p>
    <w:p w14:paraId="36D5B1AF" w14:textId="77777777" w:rsidR="0029773C" w:rsidRDefault="0029773C" w:rsidP="0029773C">
      <w:pPr>
        <w:rPr>
          <w:lang w:eastAsia="ja-JP"/>
        </w:rPr>
      </w:pPr>
      <w:r w:rsidRPr="00F0713C">
        <w:rPr>
          <w:b/>
          <w:bCs/>
          <w:lang w:eastAsia="ja-JP"/>
        </w:rPr>
        <w:t>Inputs, Required:</w:t>
      </w:r>
      <w:r>
        <w:rPr>
          <w:lang w:eastAsia="ja-JP"/>
        </w:rPr>
        <w:t xml:space="preserve"> Notification Correlation Information, time stamp representing time when ADRF completed preparation of the requested data.</w:t>
      </w:r>
    </w:p>
    <w:p w14:paraId="3F0E588C" w14:textId="77777777" w:rsidR="0029773C" w:rsidRDefault="0029773C" w:rsidP="0029773C">
      <w:pPr>
        <w:rPr>
          <w:lang w:eastAsia="ja-JP"/>
        </w:rPr>
      </w:pPr>
      <w:r w:rsidRPr="00F0713C">
        <w:rPr>
          <w:b/>
          <w:bCs/>
          <w:lang w:eastAsia="ja-JP"/>
        </w:rPr>
        <w:t>Inputs, Optional:</w:t>
      </w:r>
      <w:r>
        <w:rPr>
          <w:lang w:eastAsia="ja-JP"/>
        </w:rPr>
        <w:t xml:space="preserve"> Requested Data or Analytics, Fetch Instructions, Termination Request.</w:t>
      </w:r>
    </w:p>
    <w:p w14:paraId="2467C1C3" w14:textId="77777777" w:rsidR="0029773C" w:rsidRDefault="0029773C" w:rsidP="0029773C">
      <w:pPr>
        <w:rPr>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3B811395" w14:textId="77777777" w:rsidR="0029773C" w:rsidRDefault="0029773C" w:rsidP="0029773C">
      <w:pPr>
        <w:rPr>
          <w:lang w:eastAsia="ja-JP"/>
        </w:rPr>
      </w:pPr>
      <w:r>
        <w:rPr>
          <w:lang w:eastAsia="ja-JP"/>
        </w:rPr>
        <w:t>Data or Analytics are fetched using the Nadrf_DataManagement_RetrievalRequest service operation.</w:t>
      </w:r>
    </w:p>
    <w:p w14:paraId="61D90861" w14:textId="77777777" w:rsidR="0029773C" w:rsidRDefault="0029773C" w:rsidP="0029773C">
      <w:pPr>
        <w:rPr>
          <w:lang w:eastAsia="ja-JP"/>
        </w:rPr>
      </w:pPr>
      <w:r>
        <w:rPr>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5E23557E" w14:textId="4FC22D06" w:rsidR="0029773C" w:rsidRDefault="0029773C" w:rsidP="0029773C">
      <w:pPr>
        <w:pStyle w:val="NO"/>
        <w:rPr>
          <w:lang w:eastAsia="ja-JP"/>
        </w:rPr>
      </w:pPr>
      <w:r>
        <w:rPr>
          <w:lang w:eastAsia="ja-JP"/>
        </w:rPr>
        <w:t>NOTE:</w:t>
      </w:r>
      <w:r>
        <w:rPr>
          <w:lang w:eastAsia="ja-JP"/>
        </w:rPr>
        <w:tab/>
        <w:t xml:space="preserve">Data or Analytics provided in notifications from the </w:t>
      </w:r>
      <w:del w:id="33" w:author="ZTE" w:date="2022-09-28T09:50:00Z">
        <w:r w:rsidDel="0029773C">
          <w:rPr>
            <w:lang w:eastAsia="ja-JP"/>
          </w:rPr>
          <w:delText xml:space="preserve">DCCF </w:delText>
        </w:r>
      </w:del>
      <w:ins w:id="34" w:author="ZTE" w:date="2022-09-28T09:50:00Z">
        <w:r>
          <w:rPr>
            <w:lang w:eastAsia="ja-JP"/>
          </w:rPr>
          <w:t xml:space="preserve">ADRF </w:t>
        </w:r>
      </w:ins>
      <w:r>
        <w:rPr>
          <w:lang w:eastAsia="ja-JP"/>
        </w:rPr>
        <w:t xml:space="preserve">are processed and formatted according to the Processing and Formatting Instructions provided by the Consumer in </w:t>
      </w:r>
      <w:ins w:id="35" w:author="ZTE" w:date="2022-09-28T09:50:00Z">
        <w:r>
          <w:rPr>
            <w:lang w:eastAsia="ja-JP"/>
          </w:rPr>
          <w:t>Nadrf_DataManagement_RetrievalSubscribe</w:t>
        </w:r>
      </w:ins>
      <w:del w:id="36" w:author="ZTE" w:date="2022-09-28T09:50:00Z">
        <w:r w:rsidDel="0029773C">
          <w:rPr>
            <w:lang w:eastAsia="ja-JP"/>
          </w:rPr>
          <w:delText>Ndccf_DataManagement_Subscribe</w:delText>
        </w:r>
      </w:del>
      <w:r>
        <w:rPr>
          <w:lang w:eastAsia="ja-JP"/>
        </w:rPr>
        <w:t>.</w:t>
      </w:r>
    </w:p>
    <w:p w14:paraId="0C939DF7" w14:textId="77777777" w:rsidR="0029773C" w:rsidRDefault="0029773C" w:rsidP="0029773C">
      <w:pPr>
        <w:rPr>
          <w:lang w:eastAsia="ja-JP"/>
        </w:rPr>
      </w:pPr>
      <w:r w:rsidRPr="00F0713C">
        <w:rPr>
          <w:b/>
          <w:bCs/>
          <w:lang w:eastAsia="ja-JP"/>
        </w:rPr>
        <w:t>Outputs, Required:</w:t>
      </w:r>
      <w:r>
        <w:rPr>
          <w:lang w:eastAsia="ja-JP"/>
        </w:rPr>
        <w:t xml:space="preserve"> Operation execution result indication.</w:t>
      </w:r>
    </w:p>
    <w:p w14:paraId="161FC262" w14:textId="77777777" w:rsidR="0029773C" w:rsidRDefault="0029773C" w:rsidP="0029773C">
      <w:pPr>
        <w:rPr>
          <w:lang w:eastAsia="ja-JP"/>
        </w:rPr>
      </w:pPr>
      <w:r w:rsidRPr="00F0713C">
        <w:rPr>
          <w:b/>
          <w:bCs/>
          <w:lang w:eastAsia="ja-JP"/>
        </w:rPr>
        <w:t>Outputs, Optional:</w:t>
      </w:r>
      <w:r>
        <w:rPr>
          <w:lang w:eastAsia="ja-JP"/>
        </w:rPr>
        <w:t xml:space="preserve"> None.</w:t>
      </w:r>
    </w:p>
    <w:p w14:paraId="4C3232EB" w14:textId="77777777" w:rsidR="0029773C" w:rsidRPr="0029773C" w:rsidRDefault="0029773C" w:rsidP="00663E23">
      <w:pPr>
        <w:rPr>
          <w:noProof/>
        </w:rPr>
      </w:pPr>
    </w:p>
    <w:p w14:paraId="185E642E" w14:textId="77777777" w:rsidR="004F51F6" w:rsidRPr="00663E23" w:rsidRDefault="004F51F6" w:rsidP="00663E23">
      <w:pPr>
        <w:rPr>
          <w:noProof/>
        </w:rPr>
      </w:pPr>
    </w:p>
    <w:bookmarkEnd w:id="9"/>
    <w:bookmarkEnd w:id="10"/>
    <w:bookmarkEnd w:id="11"/>
    <w:bookmarkEnd w:id="12"/>
    <w:bookmarkEnd w:id="13"/>
    <w:bookmarkEnd w:id="14"/>
    <w:bookmarkEnd w:id="15"/>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C117E" w14:textId="77777777" w:rsidR="00372FEE" w:rsidRDefault="00372FEE">
      <w:pPr>
        <w:spacing w:after="0"/>
      </w:pPr>
      <w:r>
        <w:separator/>
      </w:r>
    </w:p>
  </w:endnote>
  <w:endnote w:type="continuationSeparator" w:id="0">
    <w:p w14:paraId="3D841716" w14:textId="77777777" w:rsidR="00372FEE" w:rsidRDefault="00372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6DD7A" w14:textId="77777777" w:rsidR="00372FEE" w:rsidRDefault="00372FEE">
      <w:pPr>
        <w:spacing w:after="0"/>
      </w:pPr>
      <w:r>
        <w:separator/>
      </w:r>
    </w:p>
  </w:footnote>
  <w:footnote w:type="continuationSeparator" w:id="0">
    <w:p w14:paraId="58DD7972" w14:textId="77777777" w:rsidR="00372FEE" w:rsidRDefault="00372F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E289" w14:textId="77777777" w:rsidR="004F51F6" w:rsidRDefault="004F51F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0DF2" w14:textId="77777777" w:rsidR="004F51F6" w:rsidRDefault="004005C0">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8411" w14:textId="77777777" w:rsidR="004F51F6" w:rsidRDefault="004F51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16A7E"/>
    <w:rsid w:val="00022E4A"/>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14B5C"/>
    <w:rsid w:val="001208C1"/>
    <w:rsid w:val="00120AC9"/>
    <w:rsid w:val="00137C15"/>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C3725"/>
    <w:rsid w:val="001E41F3"/>
    <w:rsid w:val="001F3148"/>
    <w:rsid w:val="001F3789"/>
    <w:rsid w:val="002240A8"/>
    <w:rsid w:val="00254648"/>
    <w:rsid w:val="002573BB"/>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E472E"/>
    <w:rsid w:val="002E666C"/>
    <w:rsid w:val="002F2DDB"/>
    <w:rsid w:val="003045E5"/>
    <w:rsid w:val="00305409"/>
    <w:rsid w:val="00310DE3"/>
    <w:rsid w:val="0031612D"/>
    <w:rsid w:val="00334213"/>
    <w:rsid w:val="00335112"/>
    <w:rsid w:val="00335962"/>
    <w:rsid w:val="00343294"/>
    <w:rsid w:val="003437F7"/>
    <w:rsid w:val="0035267E"/>
    <w:rsid w:val="003609EF"/>
    <w:rsid w:val="0036231A"/>
    <w:rsid w:val="00366925"/>
    <w:rsid w:val="003679BE"/>
    <w:rsid w:val="00372FEE"/>
    <w:rsid w:val="00374DD4"/>
    <w:rsid w:val="003777C1"/>
    <w:rsid w:val="00383093"/>
    <w:rsid w:val="003934CB"/>
    <w:rsid w:val="003A4C96"/>
    <w:rsid w:val="003C3F1F"/>
    <w:rsid w:val="003E1A36"/>
    <w:rsid w:val="004005C0"/>
    <w:rsid w:val="00410371"/>
    <w:rsid w:val="004141A9"/>
    <w:rsid w:val="004242F1"/>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671C"/>
    <w:rsid w:val="00547111"/>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3E23"/>
    <w:rsid w:val="00665C47"/>
    <w:rsid w:val="00665F4D"/>
    <w:rsid w:val="006660E9"/>
    <w:rsid w:val="006725D2"/>
    <w:rsid w:val="00694D50"/>
    <w:rsid w:val="00695808"/>
    <w:rsid w:val="0069582A"/>
    <w:rsid w:val="006B46FB"/>
    <w:rsid w:val="006C573A"/>
    <w:rsid w:val="006D2A24"/>
    <w:rsid w:val="006E21FB"/>
    <w:rsid w:val="00710A70"/>
    <w:rsid w:val="007115D5"/>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28A5"/>
    <w:rsid w:val="00A73A8D"/>
    <w:rsid w:val="00A7671C"/>
    <w:rsid w:val="00A80C69"/>
    <w:rsid w:val="00AA2CBC"/>
    <w:rsid w:val="00AA5491"/>
    <w:rsid w:val="00AB0F4C"/>
    <w:rsid w:val="00AC5820"/>
    <w:rsid w:val="00AD1CD8"/>
    <w:rsid w:val="00AD6035"/>
    <w:rsid w:val="00B008F9"/>
    <w:rsid w:val="00B14ACD"/>
    <w:rsid w:val="00B2061E"/>
    <w:rsid w:val="00B258BB"/>
    <w:rsid w:val="00B3403D"/>
    <w:rsid w:val="00B43F5C"/>
    <w:rsid w:val="00B56460"/>
    <w:rsid w:val="00B60B57"/>
    <w:rsid w:val="00B6331F"/>
    <w:rsid w:val="00B66DD4"/>
    <w:rsid w:val="00B67B97"/>
    <w:rsid w:val="00B9657F"/>
    <w:rsid w:val="00B968C8"/>
    <w:rsid w:val="00B978D1"/>
    <w:rsid w:val="00BA3EC5"/>
    <w:rsid w:val="00BA51D9"/>
    <w:rsid w:val="00BA5AA1"/>
    <w:rsid w:val="00BB5DFC"/>
    <w:rsid w:val="00BD279D"/>
    <w:rsid w:val="00BD2A9D"/>
    <w:rsid w:val="00BD6BB8"/>
    <w:rsid w:val="00BE3C51"/>
    <w:rsid w:val="00C036E3"/>
    <w:rsid w:val="00C04CB9"/>
    <w:rsid w:val="00C10ED2"/>
    <w:rsid w:val="00C142EA"/>
    <w:rsid w:val="00C22737"/>
    <w:rsid w:val="00C34D7C"/>
    <w:rsid w:val="00C41995"/>
    <w:rsid w:val="00C43F48"/>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66EE9"/>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7D7C"/>
    <w:rsid w:val="00EF7D96"/>
    <w:rsid w:val="00F0729D"/>
    <w:rsid w:val="00F07B45"/>
    <w:rsid w:val="00F25D98"/>
    <w:rsid w:val="00F300FB"/>
    <w:rsid w:val="00F41A9C"/>
    <w:rsid w:val="00F53E02"/>
    <w:rsid w:val="00F54E74"/>
    <w:rsid w:val="00F605F6"/>
    <w:rsid w:val="00F63DA8"/>
    <w:rsid w:val="00F76052"/>
    <w:rsid w:val="00F912A4"/>
    <w:rsid w:val="00F9369B"/>
    <w:rsid w:val="00F95D3A"/>
    <w:rsid w:val="00FA0D13"/>
    <w:rsid w:val="00FA73A1"/>
    <w:rsid w:val="00FB6386"/>
    <w:rsid w:val="00FC07BE"/>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正文文本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页眉 Char"/>
    <w:basedOn w:val="a0"/>
    <w:link w:val="ab"/>
    <w:qFormat/>
    <w:rPr>
      <w:rFonts w:ascii="Arial" w:hAnsi="Arial"/>
      <w:b/>
      <w:sz w:val="18"/>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1">
    <w:name w:val="页脚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1861</Words>
  <Characters>10610</Characters>
  <Application>Microsoft Office Word</Application>
  <DocSecurity>0</DocSecurity>
  <Lines>88</Lines>
  <Paragraphs>24</Paragraphs>
  <ScaleCrop>false</ScaleCrop>
  <Company>3GPP Support Team</Company>
  <LinksUpToDate>false</LinksUpToDate>
  <CharactersWithSpaces>12447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2022-09-20T03:45:00Z</cp:lastPrinted>
  <dcterms:created xsi:type="dcterms:W3CDTF">2022-09-28T07:11:00Z</dcterms:created>
  <dcterms:modified xsi:type="dcterms:W3CDTF">2022-09-30T13:38:00Z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